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0C" w:rsidRPr="00CE250C" w:rsidRDefault="00CE250C" w:rsidP="00CE250C">
      <w:pPr>
        <w:ind w:left="0"/>
        <w:jc w:val="center"/>
        <w:rPr>
          <w:rFonts w:asciiTheme="minorEastAsia" w:hAnsiTheme="minorEastAsia" w:hint="eastAsia"/>
          <w:b/>
          <w:color w:val="auto"/>
          <w:sz w:val="32"/>
          <w:szCs w:val="32"/>
          <w:lang w:eastAsia="zh-CN"/>
        </w:rPr>
      </w:pPr>
      <w:r w:rsidRPr="00CE250C">
        <w:rPr>
          <w:rFonts w:asciiTheme="minorEastAsia" w:hAnsiTheme="minorEastAsia" w:hint="eastAsia"/>
          <w:b/>
          <w:color w:val="auto"/>
          <w:sz w:val="32"/>
          <w:szCs w:val="32"/>
          <w:lang w:eastAsia="zh-CN"/>
        </w:rPr>
        <w:t>关于推动传统出版和新兴出版融合发展的指导意见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国家新闻出版广电总局 财政部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关于推动传统出版和新兴出版融合发展的指导意见</w:t>
      </w:r>
    </w:p>
    <w:p w:rsidR="00CE250C" w:rsidRPr="00CE250C" w:rsidRDefault="00CE250C" w:rsidP="00CE250C">
      <w:pPr>
        <w:ind w:left="0"/>
        <w:rPr>
          <w:rFonts w:asciiTheme="minorEastAsia" w:hAnsiTheme="minorEastAsia" w:hint="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新广发〔2015〕32号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各省、自治区、直辖市新闻出版广电局、财政厅（局），新疆生产建设兵团新闻出版局、财务局，解放军总政治部宣传部新闻出版局：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推动传统出版和新兴出版融合发展，把传统出版的影响力向网络空间延伸，是出版业巩固壮大宣传思想文化阵地的迫切需要，是履行文化职责的迫切需要，是自身生存发展的迫切需要。根据中共中央办公厅、国务院办公厅印发的《关于推动传统媒体和新兴媒体融合发展的指导意见》，结合出版业实际情况，现就推动传统出版和新兴出版融合发展，提出如下指导意见：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一、总体要求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1.指导思想。以邓小平理论、“三个代表”重要思想、科学发展观为指导，深入贯彻落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实习近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平总书记系列重要讲话精神，贯彻落实中央关于全面深化改革的重大战略部署，坚持以先进技术为支撑、内容建设为根本，充分运用新技术，创新出版方式、提高出版效能，进一步掌握网络空间话语权，进一步提高出版业的影响力传播力和竞争实力，推动出版业更好更快发展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2.基本原则。必须始终坚持党管出版，把坚持正确政治方向和出版导向贯穿到出版融合发展的各环节、全过程,自觉体现社会主义核心价值观，始终坚持把社会效益放在首位，努力实现社会效益和经济效益有机统一；坚持正确处理传统出版和新兴出版关系，以传统出版为根基实现并行并重、优势互补、此长彼长；坚持强化互联网思维，积极推进理念观念、管理体制、经营机制、生产方式创新；坚持一体化发展，推动传统出版和新兴出版实现出版资源、生产要素的有效整合；坚持内容为本技术为用、内容为体技术为翼，运用先进技术传播先进文化；坚持重点突破和整体推进相结合，因地制宜、积极探索、差异化发展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3.工作目标。按照积极推进、科学发展、规范管理、确保导向的要求，立足传统出版，发挥内容优势，运用先进技术，走向网络空间，切实推动传统出版和新兴出版在内容、渠道、平台、经营、管理等方面深度融合，实现出版内容、技术应用、平台终端、人才队伍的共享融通，形成一体化的组织结构、传播体系和管理机制。力争用3-5年的时间，研发和应用一批新技术新产品新业态，确立一批示范单位、示范项目、示范基地(园区)，打造一批形态多</w:t>
      </w: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lastRenderedPageBreak/>
        <w:t>样、手段先进、市场竞争力强的新型出版机构，建设若干家具有强大实力和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传播力公信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力影响力的新型出版传媒集团。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二、重点任务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4.创新内容生产和服务。始终坚持贴近需求、质量第一，严格把关、深耕细作，将传统出版的专业采编优势、内容资源优势延伸到新兴出版，更好发挥舆论引导、思想传播和文化传承作用。探索和推进出版业务流程数字化改造，建立选题策划、协同编辑、结构化加工、全媒体资源管理等一体化内容生产平台，推动内容生产向实时生产、数据化生产、用户参与生产转变，实现内容生产模式的升级和创新。顺应互联网传播移动化、社交化、视频化、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互动化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趋势，综合运用多媒体表现形式，生产满足用户多样化、个性化需求和多终端传播的出版产品。强化用户理念和体验至上的服务意识，既做到按需提供服务、精准推送产品，又做到在互动中服务、在服务中引导，不断增强用户的参与度、关注度和满意度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5.加强重点平台建设。整合、集约优质内容资源，推动建立国家级出版内容发布投送平台、国家学术论文数字化发布平台、出版产品信息交换平台、国家数字出版服务云平台、版权在线交易平台等聚合精品、覆盖广泛、服务便捷、交易规范的平台及出版资源数据库，推进内容、营销、支付、客服、物流等平台化发展。鼓励平台间开放接口，通过市场化的方式，实现出版内容和行业数据跨平台互通共享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6.扩展内容传播渠道。各出版发行单位要探索适合自身融合发展的道路，创新传统发行渠道，大力发展电子商务，整合延伸产业链，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构建线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上线下一体化发展的内容传播体系。进一步加强实体书店建设，努力将实体书店建设成为集阅读学习、展示交流、聚会休闲、创意生活等功能于一体的复合式文化消费场所。支持实体书店与电子商务合作，在区域配送发挥各自优势。探索以用户为中心的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全渠道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服务模式。进一步开拓农村等出版产品消费市场。利用社交网络平台，建立出版网络社区等传播载体，打通传统出版读者群和新兴出版用户群，着力增强粘性，广泛吸引用户。借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力商业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网站的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微博微信微店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等渠道，不断扩大出版产品的用户规模，进一步扩大覆盖面。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7.拓展新技术新业态。运用大数据、云计算、移动互联网、物联网等技术，加强出版内容、产品、用户数据库建设，提高数据采集、存储、管理、分析和运用能力。积极通过多种方式吸收借鉴、善加利用先进的传播技术和渠道，借力推动出版融合发展。充分利用新一代网络的技术优势，加快发展移动阅读、在线教育、知识服务、按需印刷、电子商务等新业态。加强出版大数据分析、结构化加工制作、资源知识化管理、数字版权保护、数字印刷、发布服务以及产品优化工具、跨终端呈现工具等关键性技术的研发和应用实践，着力解决出版融合发展面临的技术短板。建立和完善用户需求、生产需求、技术需求有机衔接的生产技术体系，不断以新技术引领出版融合发展，驱动转型升级。有计划地组织相关标准的制修订工作，完善标准化成果推广机制，加快国际标准关联标识符（ISLI）、中国出版物在线信息交换（CNONIX）等标准的推广和应用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lastRenderedPageBreak/>
        <w:t xml:space="preserve">    8.完善经营管理机制。积极适应出版融合发展要求，主动探索出版单位内部组织结构的重构再造，逐步建立顺畅高效、适应市场竞争和一体化发展的内部运行机制。变革和融合传统出版和新兴出版生产经营模式，建立健全一个内容多种创意、一个创意多次开发、一次开发多种产品、一种产品多个形态、一次销售多条渠道、一次投入多次产出、一次产出多次增值的生产经营运行方式，激发出版融合发展的活力和创造力。探索建立首席信息官制度，加强版权、商标、品牌等的保护和多元化、社会化运营，构建融合发展状态下的经营管理模式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9.发挥市场机制作用。坚持行政推动和发挥市场作用相结合，探索以资本为纽带的出版融合发展之路，支持传统出版单位控股或参股互联网企业、科技企业，支持出版企业尤其是出版传媒集团跨地区、跨行业、跨媒体、跨所有制兼并重组。在网络出版以及对外专项出版领域，探索实行管理股试点。引导社会力量参与融合项目的技术研发和市场开拓，鼓励支持符合条件的出版企业上市融资，促进金融资本、社会资本与出版资源有效对接。增强传统出版单位的市场竞争意识和能力，健全技术创新激励机制和容错、纠错机制，探索建立股权激励机制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三、政策措施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10.加强相关法律法规修制工作。推动修订《中华人民共和国著作权法》，加快修订出台《网络出版服务管理规定》和《出版物市场管理规定》。制定新闻出版许可证管理办法、新闻采编人员职业资格制度暂行规定和网络连续出版物管理规定等。制定网络出版等新兴出版主体资格和准入条件，制定加强信息网络传播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权行政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保护指导意见，推动网络使用作品依法依规进行。通过逐步建立以法律法规为主体，以部门规章为配套，以规范性文件为补充的法律法规体系，规范、保障、推动出版融合发展。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11.加大财政政策支持力度。充分发挥财政引导示范和带动作用，着力改善传统出版和新兴出版融合发展环境。加大中央文化产业发展专项资金支持力度，完善和落实项目补助、贷款贴息、保费补贴、绩效奖励等措施，更好地与新闻出版改革发展项目库等进行衔接，实现财政政策、产业政策与企业需求的有机衔接。支持出版企业在项目实施中更多运用金融资本、社会资本，符合条件的可通过“文化金融扶持计划”给予支持。加大国家出版基金对涉及出版融合发展的出版项目支持力度。继续实施新闻出版业转型升级重大项目，探索将传统出版和新兴出版融合发展纳入重大项目支持范围，突出重点、分步实施、逐年推进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12.优化出版行政管理。坚持和完善新闻出版主管主办制度，坚持出版特许经营，严格许可证管理。对网上网下、不同出版业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态进行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科学管理、有效管理，建立统一的导向要求和内容标准，建立出版单位社会效益评价机制。严厉打击各类非法出版物、网上淫秽色情信息，严厉打击出版领域的侵权盗版行为尤其是网上侵权盗版行为，创造良好的版权保护环境。加强质量管理，建立不良产品和企业退出机制。鼓励有条件的地区和出版单位率先发展，支持有先发优势的产业带、产业基地（园区）依托资源条件和产业优势，建设出版融合发展聚集区，扶持创业孵化，培育新的经济增长点。建立国家级出版融合发展研究基地（中心），对</w:t>
      </w: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lastRenderedPageBreak/>
        <w:t>融合发展重大项目实施集智攻关。支持行业组织在出版融合发展研究、标准制定、自律维权等方面发挥积极作用。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13.实施项目带动战略。充分发挥全民阅读、国家古籍整理出版、农家书屋、民文出版、出版发行网络建设、绿色印刷、“丝路书香”、国家数字复合出版、数字版权保护技术研发等项目的带动作用，支持提升出版融合发展的质量和水平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14.强化人才队伍建设。制定出版融合发展人才培养规划，支持出版单位与高校、研究机构和创新型企业联合开展出版融合发展人才培养，加大新兴出版内容生产人才、技术研发人才、资本运作人才和经营管理人才培养引进力度，进一步优化人才结构。建立出版融合发展人才资源库。鼓励出版传媒集团设立人才基金，鼓励出版单位加强领军人才和复合型人才队伍建设。建立健全绩效考核体系，创新项目用人机制，探索出版融合发展条件下吸引人才、留住人才、用好人才的有效途径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四、组织实施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15.统筹推进任务措施落实。各出版行政主管部门、出版单位要将出版融合发展列入行业和单位“十三五”规划等重大产业发展规划，制定实施方案，明确时间表、路线图、任务书，合理设计和规划实施项目，重大项目要按程序报批备案。制定精细化的项目指标，加强跟踪测评和效果评估。建立责任考核机制，一层抓一层，层层抓落实，将出版融合发展任务、重点项目落到实处。</w:t>
      </w:r>
    </w:p>
    <w:p w:rsidR="00CE250C" w:rsidRPr="00CE250C" w:rsidRDefault="00CE250C" w:rsidP="00CE250C">
      <w:pPr>
        <w:ind w:left="0"/>
        <w:rPr>
          <w:rFonts w:asciiTheme="minorEastAsia" w:hAnsiTheme="minorEastAsia" w:hint="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16.进一步加强组织领导。各级出版行政主管部门主要负责同志亲自抓、负总责，会同财政部门结合本地区（部门)实际，切实加强对出版融合发展的组织领导。要形成统一高效的议事决策和协调推动机制，整合各方资源，加强外部协作，强化内部协调，为推动出版融合发展提供有力保障。</w:t>
      </w:r>
    </w:p>
    <w:p w:rsidR="00CE250C" w:rsidRPr="00CE250C" w:rsidRDefault="00CE250C" w:rsidP="00CE250C">
      <w:pPr>
        <w:ind w:left="0"/>
        <w:rPr>
          <w:rFonts w:asciiTheme="minorEastAsia" w:hAnsiTheme="minorEastAsia"/>
          <w:color w:val="auto"/>
          <w:sz w:val="21"/>
          <w:szCs w:val="21"/>
          <w:lang w:eastAsia="zh-CN"/>
        </w:rPr>
      </w:pPr>
    </w:p>
    <w:p w:rsidR="00CE250C" w:rsidRPr="00CE250C" w:rsidRDefault="00CE250C" w:rsidP="00CE250C">
      <w:pPr>
        <w:ind w:left="0"/>
        <w:jc w:val="right"/>
        <w:rPr>
          <w:rFonts w:asciiTheme="minorEastAsia" w:hAnsiTheme="minor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国家新闻出版广电总局　　</w:t>
      </w:r>
      <w:proofErr w:type="gramStart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　</w:t>
      </w:r>
      <w:proofErr w:type="gramEnd"/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>中华人民共和国财政部</w:t>
      </w:r>
    </w:p>
    <w:p w:rsidR="00BB4B01" w:rsidRPr="00CE250C" w:rsidRDefault="00CE250C" w:rsidP="00CE250C">
      <w:pPr>
        <w:wordWrap w:val="0"/>
        <w:ind w:left="0"/>
        <w:jc w:val="right"/>
        <w:rPr>
          <w:rFonts w:asciiTheme="minorEastAsia" w:hAnsiTheme="minorEastAsia" w:hint="eastAsia"/>
          <w:color w:val="auto"/>
          <w:sz w:val="21"/>
          <w:szCs w:val="21"/>
          <w:lang w:eastAsia="zh-CN"/>
        </w:rPr>
      </w:pPr>
      <w:r w:rsidRPr="00CE250C"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  2015年3月31日</w:t>
      </w:r>
      <w:r>
        <w:rPr>
          <w:rFonts w:asciiTheme="minorEastAsia" w:hAnsiTheme="minorEastAsia" w:hint="eastAsia"/>
          <w:color w:val="auto"/>
          <w:sz w:val="21"/>
          <w:szCs w:val="21"/>
          <w:lang w:eastAsia="zh-CN"/>
        </w:rPr>
        <w:t xml:space="preserve">  </w:t>
      </w:r>
    </w:p>
    <w:p w:rsidR="00CE250C" w:rsidRPr="00CE250C" w:rsidRDefault="00CE250C">
      <w:pPr>
        <w:ind w:left="0"/>
        <w:jc w:val="right"/>
        <w:rPr>
          <w:rFonts w:asciiTheme="minorEastAsia" w:hAnsiTheme="minorEastAsia"/>
          <w:color w:val="auto"/>
          <w:sz w:val="21"/>
          <w:szCs w:val="21"/>
          <w:lang w:eastAsia="zh-CN"/>
        </w:rPr>
      </w:pPr>
    </w:p>
    <w:sectPr w:rsidR="00CE250C" w:rsidRPr="00CE250C" w:rsidSect="00BB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50C"/>
    <w:rsid w:val="00337151"/>
    <w:rsid w:val="00491035"/>
    <w:rsid w:val="00BB4B01"/>
    <w:rsid w:val="00CE250C"/>
    <w:rsid w:val="00EA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35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49103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103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9103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1035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91035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91035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91035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9103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9103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1035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91035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91035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91035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5Char">
    <w:name w:val="标题 5 Char"/>
    <w:basedOn w:val="a0"/>
    <w:link w:val="5"/>
    <w:uiPriority w:val="9"/>
    <w:semiHidden/>
    <w:rsid w:val="00491035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6Char">
    <w:name w:val="标题 6 Char"/>
    <w:basedOn w:val="a0"/>
    <w:link w:val="6"/>
    <w:uiPriority w:val="9"/>
    <w:semiHidden/>
    <w:rsid w:val="00491035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7Char">
    <w:name w:val="标题 7 Char"/>
    <w:basedOn w:val="a0"/>
    <w:link w:val="7"/>
    <w:uiPriority w:val="9"/>
    <w:semiHidden/>
    <w:rsid w:val="00491035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8Char">
    <w:name w:val="标题 8 Char"/>
    <w:basedOn w:val="a0"/>
    <w:link w:val="8"/>
    <w:uiPriority w:val="9"/>
    <w:semiHidden/>
    <w:rsid w:val="00491035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9Char">
    <w:name w:val="标题 9 Char"/>
    <w:basedOn w:val="a0"/>
    <w:link w:val="9"/>
    <w:uiPriority w:val="9"/>
    <w:semiHidden/>
    <w:rsid w:val="00491035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1035"/>
    <w:rPr>
      <w:b/>
      <w:bCs/>
      <w:smallCaps/>
      <w:color w:val="000000" w:themeColor="text2"/>
      <w:spacing w:val="10"/>
      <w:sz w:val="18"/>
      <w:szCs w:val="18"/>
    </w:rPr>
  </w:style>
  <w:style w:type="paragraph" w:styleId="a4">
    <w:name w:val="Title"/>
    <w:next w:val="a"/>
    <w:link w:val="Char"/>
    <w:uiPriority w:val="10"/>
    <w:qFormat/>
    <w:rsid w:val="0049103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Char">
    <w:name w:val="标题 Char"/>
    <w:basedOn w:val="a0"/>
    <w:link w:val="a4"/>
    <w:uiPriority w:val="10"/>
    <w:rsid w:val="00491035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a5">
    <w:name w:val="Subtitle"/>
    <w:next w:val="a"/>
    <w:link w:val="Char0"/>
    <w:uiPriority w:val="11"/>
    <w:qFormat/>
    <w:rsid w:val="00491035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Char0">
    <w:name w:val="副标题 Char"/>
    <w:basedOn w:val="a0"/>
    <w:link w:val="a5"/>
    <w:uiPriority w:val="11"/>
    <w:rsid w:val="00491035"/>
    <w:rPr>
      <w:smallCaps/>
      <w:color w:val="7B7B7B" w:themeColor="background2" w:themeShade="7F"/>
      <w:spacing w:val="5"/>
      <w:sz w:val="28"/>
      <w:szCs w:val="28"/>
    </w:rPr>
  </w:style>
  <w:style w:type="character" w:styleId="a6">
    <w:name w:val="Strong"/>
    <w:uiPriority w:val="22"/>
    <w:qFormat/>
    <w:rsid w:val="00491035"/>
    <w:rPr>
      <w:b/>
      <w:bCs/>
      <w:spacing w:val="0"/>
    </w:rPr>
  </w:style>
  <w:style w:type="character" w:styleId="a7">
    <w:name w:val="Emphasis"/>
    <w:uiPriority w:val="20"/>
    <w:qFormat/>
    <w:rsid w:val="0049103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uiPriority w:val="1"/>
    <w:qFormat/>
    <w:rsid w:val="004910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9103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91035"/>
    <w:rPr>
      <w:i/>
      <w:iCs/>
    </w:rPr>
  </w:style>
  <w:style w:type="character" w:customStyle="1" w:styleId="Char1">
    <w:name w:val="引用 Char"/>
    <w:basedOn w:val="a0"/>
    <w:link w:val="aa"/>
    <w:uiPriority w:val="29"/>
    <w:rsid w:val="00491035"/>
    <w:rPr>
      <w:i/>
      <w:iCs/>
      <w:color w:val="5A5A5A" w:themeColor="text1" w:themeTint="A5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491035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har2">
    <w:name w:val="明显引用 Char"/>
    <w:basedOn w:val="a0"/>
    <w:link w:val="ab"/>
    <w:uiPriority w:val="30"/>
    <w:rsid w:val="00491035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ac">
    <w:name w:val="Subtle Emphasis"/>
    <w:uiPriority w:val="19"/>
    <w:qFormat/>
    <w:rsid w:val="00491035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491035"/>
    <w:rPr>
      <w:b/>
      <w:bCs/>
      <w:smallCaps/>
      <w:color w:val="DDDDDD" w:themeColor="accent1"/>
      <w:spacing w:val="40"/>
    </w:rPr>
  </w:style>
  <w:style w:type="character" w:styleId="ae">
    <w:name w:val="Subtle Reference"/>
    <w:uiPriority w:val="31"/>
    <w:qFormat/>
    <w:rsid w:val="0049103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491035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af0">
    <w:name w:val="Book Title"/>
    <w:uiPriority w:val="33"/>
    <w:qFormat/>
    <w:rsid w:val="00491035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4910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lishangru</dc:creator>
  <cp:keywords/>
  <dc:description/>
  <cp:lastModifiedBy>lishangru</cp:lastModifiedBy>
  <cp:revision>1</cp:revision>
  <dcterms:created xsi:type="dcterms:W3CDTF">2015-04-10T07:12:00Z</dcterms:created>
  <dcterms:modified xsi:type="dcterms:W3CDTF">2015-04-10T07:15:00Z</dcterms:modified>
</cp:coreProperties>
</file>